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54CE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jc w:val="center"/>
        <w:rPr>
          <w:rFonts w:ascii="Verdana" w:hAnsi="Verdana"/>
          <w:color w:val="383838"/>
        </w:rPr>
      </w:pPr>
      <w:r>
        <w:rPr>
          <w:rStyle w:val="af1"/>
          <w:rFonts w:ascii="Verdana" w:hAnsi="Verdana"/>
          <w:i/>
          <w:iCs/>
          <w:color w:val="C0392B"/>
        </w:rPr>
        <w:t>УГОЛОВНАЯ ОТВЕТСТВЕННОСТЬ</w:t>
      </w:r>
    </w:p>
    <w:p w14:paraId="482B370E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327. Хищение наркотических средств, психотропных веществ, их прекурсоров и аналогов</w:t>
      </w:r>
    </w:p>
    <w:p w14:paraId="3CEBF438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1. Хищение наркотических средств, психотропных веществ либо их прекурсоров или аналогов </w:t>
      </w:r>
    </w:p>
    <w:p w14:paraId="4304E3E8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наказывается лишением свободы на срок до пяти лет.</w:t>
      </w:r>
    </w:p>
    <w:p w14:paraId="2DA813C6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2. То же действие, совершенное повторно, либо группой лиц, либо лицом, которому указанные средства вверены в связи с его служебным положением, профессиональной деятельностью или под охрану, либо лицом, ранее совершившим преступления, предусмотренные статьями 328, 329 или 331 настоящего Кодекса, либо в отношении особо опасных наркотических средств или психотропных веществ,</w:t>
      </w:r>
    </w:p>
    <w:p w14:paraId="240B5A43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 наказывается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лишения.</w:t>
      </w:r>
    </w:p>
    <w:p w14:paraId="6292932E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3. Действия, предусмотренные частями первой или второй настоящей статьи, совершенные путем разбоя или вымогательства, либо организованной группой, либо в крупном размере, - наказываются лишением свободы на срок от семи до пятнадцати лет с конфискацией имущества или без конфискации.</w:t>
      </w:r>
    </w:p>
    <w:p w14:paraId="2C25398F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Примечания:</w:t>
      </w:r>
    </w:p>
    <w:p w14:paraId="2B1DE15E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1. Под наркотическими средствами, психотропными веществами и их прекурсорами в статьях настоящего Кодекса понимаются средства и вещества, а также препараты, их содержащие, включенные в Республиканский перечень наркотических средств, психотропных веществ и их прекурсоров, подлежащих государственному контролю в Республике Беларусь, за исключением перечисленных в таблице 2 "Химические вещества, которые могут быть использованы в процессе изготовления, производства и переработки наркотических средств или психотропных веществ" списка прекурсоров наркотических средств и психотропных веществ данного Перечня.</w:t>
      </w:r>
    </w:p>
    <w:p w14:paraId="345B9264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 2. Под особо опасными наркотическими средствами или психотропными веществами в статьях настоящего Кодекса понимаются средства или вещества, включенные в список особо опасных наркотических средств и психотропных веществ, не используемых в медицинских целях, или список особо опасных наркотических средств и психотропных веществ, разрешенных к контролируемому обороту, указанного Перечня.</w:t>
      </w:r>
    </w:p>
    <w:p w14:paraId="380BC57E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lastRenderedPageBreak/>
        <w:t>3. Под аналогами наркотических средств и психотропных веществ в статьях настоящего Кодекса понимаются химические вещества, не включенные в данный Перечень, структурные формулы которых образованы заменой в структурных формулах наркотических средств, психотропных веществ одного или двух атомов водорода на заместители атомов водорода, включенные в перечень заместителей атомов водорода в структурных формулах наркотических средств, психотропных веществ, установленный Министерством внутренних дел Республики Беларусь.</w:t>
      </w:r>
    </w:p>
    <w:p w14:paraId="36A45155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328. Незаконный оборот наркотических средств, психотропных веществ, их прекурсоров и аналогов</w:t>
      </w:r>
    </w:p>
    <w:p w14:paraId="58D10C8F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1. 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-</w:t>
      </w:r>
    </w:p>
    <w:p w14:paraId="66DBAC41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наказывается ограничением свободы на срок до пяти лет или лишением свободы на срок от двух до пяти лет.</w:t>
      </w:r>
    </w:p>
    <w:p w14:paraId="146C1F72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2.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</w:t>
      </w:r>
    </w:p>
    <w:p w14:paraId="12FF0620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 наказывается лишением свободы на срок от пяти до восьми лет с конфискацией имущества или без конфискации.</w:t>
      </w:r>
    </w:p>
    <w:p w14:paraId="5C9AA575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3. Действия, предусмотренные частью 2 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 статьями 327, 329 или 331 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 или в месте проведения массовых мероприятий</w:t>
      </w:r>
    </w:p>
    <w:p w14:paraId="33CA5D4F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-наказываются лишением свободы на срок от восьми до тринадцати лет с конфискацией имущества или без конфискации.</w:t>
      </w:r>
    </w:p>
    <w:p w14:paraId="756A7770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4. Действия, предусмотренные частями второй или третьей настоящей статьи, совершенные организованной группой,</w:t>
      </w:r>
    </w:p>
    <w:p w14:paraId="1074F86E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lastRenderedPageBreak/>
        <w:t>- наказывается лишением свободы на срок от десяти до пятнадцати лет с конфискацией имущества или без конфискации.</w:t>
      </w:r>
    </w:p>
    <w:p w14:paraId="726B476F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Примечание. Лицо, добровольно сдавшее наркотические средства, психотропные вещества, их прекурсоры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14:paraId="18A0655D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329. Посев или выращивание запрещенных к возделыванию растений и грибов, содержащих наркотические средства или психотропные вещества</w:t>
      </w:r>
    </w:p>
    <w:p w14:paraId="5C5D53F6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1. Посев или выращивание в целях сбыта или изготовления наркотических средств, психотропных веществ запрещенных к возделыванию растений и грибов, содержащих наркотические средства или психотропные вещества,</w:t>
      </w:r>
    </w:p>
    <w:p w14:paraId="036AE088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 наказываются штрафом, или арестом на срок до шести месяцев, или ограничением свободы на срок до трех лет, или лишением свободы на тот же срок.</w:t>
      </w:r>
    </w:p>
    <w:p w14:paraId="363484EB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2. Те же действия, совершенные повторно, либо группой лиц, либо лицом, ранее совершившим преступления, предусмотренные статьями 327, 328 и 331 настоящего Кодекса,  наказываются ограничением свободы на срок до пяти лет или лишением свободы на срок от трех до семи лет.</w:t>
      </w:r>
    </w:p>
    <w:p w14:paraId="17DBF81A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3. Действия, предусмотренные частями первой или второй настоящей статьи, совершенные организованной группой,</w:t>
      </w:r>
    </w:p>
    <w:p w14:paraId="6CC9B0EB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 наказываются лишением свободы на срок от пяти до пятнадцати лет с конфискацией имущества или без конфискации.</w:t>
      </w:r>
    </w:p>
    <w:p w14:paraId="10951F69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331. Склонение к потреблению наркотических средств, психотропных веществ или их аналогов</w:t>
      </w:r>
    </w:p>
    <w:p w14:paraId="43E2B252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1. Склонение к потреблению наркотических средств, психотропных веществ или их аналогов -</w:t>
      </w:r>
    </w:p>
    <w:p w14:paraId="6ADFCFF3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наказывается арестом на срок до шести месяцев, или ограничением свободы на срок до пяти лет, или лишением свободы на тот же срок.</w:t>
      </w:r>
    </w:p>
    <w:p w14:paraId="27398727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 xml:space="preserve">2. То же действие, совершенное в отношении двух или более лиц, либо несовершеннолетнего, либо с применением насилия, либо лицом, ранее совершившим преступления, предусмотренные статьями </w:t>
      </w:r>
      <w:r>
        <w:rPr>
          <w:rFonts w:ascii="Verdana" w:hAnsi="Verdana"/>
          <w:color w:val="383838"/>
        </w:rPr>
        <w:lastRenderedPageBreak/>
        <w:t>327, 328 или 329 настоящего Кодекса, а равно склонение к потреблению особо опасных наркотических средств или психотропных веществ -</w:t>
      </w:r>
    </w:p>
    <w:p w14:paraId="6502AFF8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наказываются лишением свободы на срок от трех до десяти лет.</w:t>
      </w:r>
    </w:p>
    <w:p w14:paraId="33259DE7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332. Организация либо содержание притонов для потребления наркотических средств, психотропных веществ, их аналогов или иных одурманивающих средств</w:t>
      </w:r>
    </w:p>
    <w:p w14:paraId="45277478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1. Предоставление помещений для потребления наркотических средств, психотропных веществ, их аналогов или других средств, вызывающих одурманивание, -</w:t>
      </w:r>
    </w:p>
    <w:p w14:paraId="15ABF95C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наказывается штрафом, или арестом на срок до шести месяцев, или ограничением свободы на срок до пяти лет.</w:t>
      </w:r>
    </w:p>
    <w:p w14:paraId="018A0921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2. Организация либо содержание притонов для потребления наркотических средств, психотропных веществ, их аналогов или других средств, вызывающих одурманивание, -</w:t>
      </w:r>
    </w:p>
    <w:p w14:paraId="278CEE23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наказываются ограничением свободы на срок от двух до пяти лет или лишением свободы на срок от трех до семи лет.</w:t>
      </w:r>
    </w:p>
    <w:p w14:paraId="64988291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jc w:val="center"/>
        <w:rPr>
          <w:rFonts w:ascii="Verdana" w:hAnsi="Verdana"/>
          <w:color w:val="383838"/>
        </w:rPr>
      </w:pPr>
      <w:r>
        <w:rPr>
          <w:rStyle w:val="af1"/>
          <w:rFonts w:ascii="Verdana" w:hAnsi="Verdana"/>
          <w:i/>
          <w:iCs/>
          <w:color w:val="C0392B"/>
        </w:rPr>
        <w:t>АДМИНИСТРАИВНАЯ ОТВЕТСТВЕННОСТЬ</w:t>
      </w:r>
    </w:p>
    <w:p w14:paraId="49D5CF73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16.1. Посев или выращивание запрещенных к возделыванию растений и грибов, содержащих наркотические средства или психотропные вещества</w:t>
      </w:r>
    </w:p>
    <w:p w14:paraId="2A845DF9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Посев или выращивание без цели сбыта или изготовления наркотических средств, психотропных веществ запрещенных к возделыванию растений и грибов, содержащих наркотические средства или психотропные вещества,</w:t>
      </w:r>
    </w:p>
    <w:p w14:paraId="3315E237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-влекут наложение штрафа в размере до двадцати базовых величин.</w:t>
      </w:r>
    </w:p>
    <w:p w14:paraId="699419C4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17.3. Распитие алкогольных, слабоалкогольных напитков или пива, потребление наркотических средств или психотропных веществ, их аналогов в общественном месте либо появление в общественном месте или на работе в состоянии опьянения</w:t>
      </w:r>
    </w:p>
    <w:p w14:paraId="71AD6079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 xml:space="preserve"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пьяном виде, оскорбляющем человеческое достоинство и нравственность, либо потребление в </w:t>
      </w:r>
      <w:r>
        <w:rPr>
          <w:rFonts w:ascii="Verdana" w:hAnsi="Verdana"/>
          <w:color w:val="383838"/>
        </w:rPr>
        <w:lastRenderedPageBreak/>
        <w:t>общественном месте наркотических средств или психотропных веществ без назначения врача, либо потребление в общественном месте аналогов наркотических средств или психотропных веществ</w:t>
      </w:r>
    </w:p>
    <w:p w14:paraId="235AEDDB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-влекут наложение штрафа в размере до восьми базовых величин.</w:t>
      </w:r>
    </w:p>
    <w:p w14:paraId="7263B39C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2. Нахождение на рабочем месте в рабочее время в состоянии алкогольного, наркотического или токсикоманического опьянения</w:t>
      </w:r>
    </w:p>
    <w:p w14:paraId="75EE6BB1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 влечет наложение штрафа в размере от одной до десяти базовых величин.</w:t>
      </w:r>
    </w:p>
    <w:p w14:paraId="56A6679A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3. Действия, предусмотренные частями 1 и 2 настоящей статьи, совершенные повторно в течение одного года после наложения административного взыскания за такие же нарушения,</w:t>
      </w:r>
    </w:p>
    <w:p w14:paraId="48E153FD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 влекут наложение штрафа в размере от двух до пятнадцати базовых величин или административный арест.</w:t>
      </w:r>
    </w:p>
    <w:p w14:paraId="075FF0F9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Style w:val="af1"/>
          <w:rFonts w:ascii="Verdana" w:hAnsi="Verdana"/>
          <w:color w:val="383838"/>
        </w:rPr>
        <w:t>Статья 17.4. Вовлечение несовершеннолетнего в антиобщественное поведение</w:t>
      </w:r>
    </w:p>
    <w:p w14:paraId="06AC2EB1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Вовлечение несовершеннолетнего в антиобщественное поведение путем покупки для него алкогольных, слабоалкогольных напитков или пива, а также иное вовлечение лицом, достигшим восемнадцатилетнего возраста, заведомо несовершеннолетнего в употребление алкогольных, слабоалкогольных напитков или пива либо в немедицинское употребление сильнодействующих или других одурманивающих веществ</w:t>
      </w:r>
    </w:p>
    <w:p w14:paraId="1687F28D" w14:textId="77777777" w:rsidR="00B22114" w:rsidRDefault="00B22114" w:rsidP="00B22114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- влекут наложение штрафа в размере от десяти до тридцати базовых величин.</w:t>
      </w:r>
    </w:p>
    <w:p w14:paraId="46F12639" w14:textId="77777777" w:rsidR="00B30F47" w:rsidRDefault="00B22114"/>
    <w:sectPr w:rsidR="00B3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E4"/>
    <w:rsid w:val="00001AE2"/>
    <w:rsid w:val="001414D0"/>
    <w:rsid w:val="002D5359"/>
    <w:rsid w:val="00316CA1"/>
    <w:rsid w:val="004B0BBE"/>
    <w:rsid w:val="005332E4"/>
    <w:rsid w:val="00906FE4"/>
    <w:rsid w:val="00B22114"/>
    <w:rsid w:val="00C947C0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3148-88C3-40C0-8031-561DFE82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">
    <w:name w:val="toc 1"/>
    <w:basedOn w:val="a"/>
    <w:next w:val="a"/>
    <w:link w:val="10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0">
    <w:name w:val="Оглавление 1 Знак"/>
    <w:basedOn w:val="a0"/>
    <w:link w:val="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rsid w:val="00B2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22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1410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2025-08-06T13:31:00Z</dcterms:created>
  <dcterms:modified xsi:type="dcterms:W3CDTF">2025-08-06T13:31:00Z</dcterms:modified>
</cp:coreProperties>
</file>