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943610" distL="114300" distR="294005" simplePos="0" relativeHeight="125829378" behindDoc="0" locked="0" layoutInCell="1" allowOverlap="1">
            <wp:simplePos x="0" y="0"/>
            <wp:positionH relativeFrom="page">
              <wp:posOffset>198755</wp:posOffset>
            </wp:positionH>
            <wp:positionV relativeFrom="paragraph">
              <wp:posOffset>12700</wp:posOffset>
            </wp:positionV>
            <wp:extent cx="2871470" cy="278003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871470" cy="27800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302260</wp:posOffset>
                </wp:positionH>
                <wp:positionV relativeFrom="paragraph">
                  <wp:posOffset>2999740</wp:posOffset>
                </wp:positionV>
                <wp:extent cx="2947670" cy="60960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47670" cy="609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ПАМЯТКА безопасного поведения на отработанных карьерах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3.800000000000001pt;margin-top:236.20000000000002pt;width:232.09999999999999pt;height:48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ПАМЯТКА безопасного поведения на отработанных карьерах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877570" distB="0" distL="126365" distR="181610" simplePos="0" relativeHeight="125829379" behindDoc="0" locked="0" layoutInCell="1" allowOverlap="1">
            <wp:simplePos x="0" y="0"/>
            <wp:positionH relativeFrom="page">
              <wp:posOffset>3807460</wp:posOffset>
            </wp:positionH>
            <wp:positionV relativeFrom="paragraph">
              <wp:posOffset>890270</wp:posOffset>
            </wp:positionV>
            <wp:extent cx="3029585" cy="2328545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029585" cy="23285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3795395</wp:posOffset>
                </wp:positionH>
                <wp:positionV relativeFrom="paragraph">
                  <wp:posOffset>12700</wp:posOffset>
                </wp:positionV>
                <wp:extent cx="3105785" cy="91757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05785" cy="917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Меловые карьеры Беларуси за довольно короткое время стали одним из самых популярных мест летнего отдыха простых граждан.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98.85000000000002pt;margin-top:1.pt;width:244.55000000000001pt;height:72.2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4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Меловые карьеры Беларуси за довольно короткое время стали одним из самых популярных мест летнего отдыха простых граждан.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1088390" distB="457200" distL="126365" distR="224155" simplePos="0" relativeHeight="125829380" behindDoc="0" locked="0" layoutInCell="1" allowOverlap="1">
            <wp:simplePos x="0" y="0"/>
            <wp:positionH relativeFrom="page">
              <wp:posOffset>3807460</wp:posOffset>
            </wp:positionH>
            <wp:positionV relativeFrom="paragraph">
              <wp:posOffset>4297680</wp:posOffset>
            </wp:positionV>
            <wp:extent cx="2987040" cy="1981200"/>
            <wp:wrapSquare wrapText="bothSides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987040" cy="19812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3795395</wp:posOffset>
                </wp:positionH>
                <wp:positionV relativeFrom="paragraph">
                  <wp:posOffset>3209290</wp:posOffset>
                </wp:positionV>
                <wp:extent cx="3108960" cy="111252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08960" cy="11125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467" w:val="left"/>
                                <w:tab w:pos="426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Причиной тому стал невероятный цвет воды. Из-за остатков мела в отработанных</w:t>
                              <w:tab/>
                              <w:t>карьерах</w:t>
                              <w:tab/>
                              <w:t>вода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030" w:val="left"/>
                                <w:tab w:pos="332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приобрела</w:t>
                              <w:tab/>
                              <w:t>ярко</w:t>
                              <w:tab/>
                              <w:t>бирюзовые,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лазурные и изумрудные оттенки.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98.85000000000002pt;margin-top:252.70000000000002pt;width:244.80000000000001pt;height:87.600000000000009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67" w:val="left"/>
                          <w:tab w:pos="426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Причиной тому стал невероятный цвет воды. Из-за остатков мела в отработанных</w:t>
                        <w:tab/>
                        <w:t>карьерах</w:t>
                        <w:tab/>
                        <w:t>вода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30" w:val="left"/>
                          <w:tab w:pos="332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приобрела</w:t>
                        <w:tab/>
                        <w:t>ярко</w:t>
                        <w:tab/>
                        <w:t>бирюзовые,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лазурные и изумрудные оттенки.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3798570</wp:posOffset>
                </wp:positionH>
                <wp:positionV relativeFrom="paragraph">
                  <wp:posOffset>6278880</wp:posOffset>
                </wp:positionV>
                <wp:extent cx="3096895" cy="454025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96895" cy="454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Она пригодна для питья, а в некоторых карьерах обитают рыбы.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99.10000000000002pt;margin-top:494.40000000000003pt;width:243.84999999999999pt;height:35.75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Она пригодна для питья, а в некоторых карьерах обитают рыбы.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139700" distL="114300" distR="114300" simplePos="0" relativeHeight="125829381" behindDoc="0" locked="0" layoutInCell="1" allowOverlap="1">
            <wp:simplePos x="0" y="0"/>
            <wp:positionH relativeFrom="page">
              <wp:posOffset>7327900</wp:posOffset>
            </wp:positionH>
            <wp:positionV relativeFrom="paragraph">
              <wp:posOffset>12700</wp:posOffset>
            </wp:positionV>
            <wp:extent cx="3054350" cy="2078990"/>
            <wp:wrapTopAndBottom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054350" cy="20789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01295" distB="38100" distL="120650" distR="114300" simplePos="0" relativeHeight="125829382" behindDoc="0" locked="0" layoutInCell="1" allowOverlap="1">
            <wp:simplePos x="0" y="0"/>
            <wp:positionH relativeFrom="page">
              <wp:posOffset>7327900</wp:posOffset>
            </wp:positionH>
            <wp:positionV relativeFrom="paragraph">
              <wp:posOffset>3606165</wp:posOffset>
            </wp:positionV>
            <wp:extent cx="3005455" cy="2103120"/>
            <wp:wrapTopAndBottom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005455" cy="21031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7321550</wp:posOffset>
                </wp:positionH>
                <wp:positionV relativeFrom="paragraph">
                  <wp:posOffset>3404870</wp:posOffset>
                </wp:positionV>
                <wp:extent cx="2426335" cy="23495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6335" cy="234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опасность жизни и здоровью.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76.5pt;margin-top:268.10000000000002pt;width:191.05000000000001pt;height:18.5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опасность жизни и здоровью.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0" w:line="240" w:lineRule="auto"/>
        <w:ind w:left="0" w:right="0" w:firstLine="0"/>
        <w:jc w:val="center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Управление надзора за безопасностью</w:t>
        <w:br/>
        <w:t>горных и взрывных работ,</w:t>
        <w:br/>
        <w:t>металлургических производств и</w:t>
        <w:br/>
        <w:t>утилизации боеприпасов</w:t>
        <w:br/>
        <w:t>Госпромнадзора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-18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Адрес: 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220108, 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г. Минск, ул. Казинца, д.86, корп.1 тел/факс 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218-47-45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E-mail: </w:t>
      </w:r>
      <w:r>
        <w:fldChar w:fldCharType="begin"/>
      </w:r>
      <w:r>
        <w:rPr/>
        <w:instrText> HYPERLINK "mailto:gornadzor@gospromnadzor.gov.by"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gornadzor@gospromnadzor.gov.by</w:t>
      </w:r>
      <w:r>
        <w:fldChar w:fldCharType="end"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573" w:val="left"/>
          <w:tab w:pos="468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то же время карьеры являются не туристическими, а техническими</w:t>
        <w:tab/>
        <w:t>объектами</w:t>
        <w:tab/>
        <w:t>и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01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нахождение на их территории представляет</w:t>
        <w:tab/>
        <w:t>значительную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100" w:line="240" w:lineRule="auto"/>
        <w:ind w:left="0" w:right="0" w:firstLine="720"/>
        <w:jc w:val="both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443" w:right="423" w:bottom="443" w:left="476" w:header="15" w:footer="15" w:gutter="0"/>
          <w:pgNumType w:start="1"/>
          <w:cols w:num="2" w:space="6149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Следует заметить, что </w:t>
      </w:r>
      <w:r>
        <w:rPr>
          <w:b/>
          <w:bCs/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30% всех случаев гибели на воде в Беларуси приходится на меловые карьеры.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980690" cy="2048510"/>
            <wp:docPr id="21" name="Picut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980690" cy="20485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3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Карьеры признаны зоной повышенной опасности.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720"/>
        <w:jc w:val="both"/>
      </w:pPr>
      <w:r>
        <w:rPr>
          <w:b/>
          <w:bCs/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Нахождение посторонних лиц в действующих и отработанных карьерах ЗАПРЕЩЕНО</w:t>
      </w:r>
      <w:r>
        <w:rPr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!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980690" cy="1883410"/>
            <wp:docPr id="22" name="Picut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980690" cy="18834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800000"/>
          <w:spacing w:val="0"/>
          <w:w w:val="100"/>
          <w:position w:val="0"/>
          <w:shd w:val="clear" w:color="auto" w:fill="auto"/>
          <w:lang w:val="ru-RU" w:eastAsia="ru-RU" w:bidi="ru-RU"/>
        </w:rPr>
        <w:t>Опасные факторы на меловом</w:t>
        <w:br/>
        <w:t>карьере!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91" w:val="left"/>
          <w:tab w:pos="3005" w:val="left"/>
          <w:tab w:pos="3974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мел очень лёгкая и сыпучая фракция, поэтому велика опасность осыпания почвы из-под человека либо</w:t>
        <w:tab/>
        <w:t>падения</w:t>
        <w:tab/>
        <w:t>на</w:t>
        <w:tab/>
        <w:t>голову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отколовшейся породы;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987040" cy="2121535"/>
            <wp:docPr id="23" name="Picut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987040" cy="21215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3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карьеры находятся в низине и в большинстве случаев берег представляет собой практически вертикальный спуск;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029585" cy="1786255"/>
            <wp:docPr id="24" name="Picut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029585" cy="17862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63" w:val="left"/>
          <w:tab w:pos="3872" w:val="left"/>
        </w:tabs>
        <w:bidi w:val="0"/>
        <w:spacing w:before="0" w:after="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резкий</w:t>
        <w:tab/>
        <w:t>перепад</w:t>
        <w:tab/>
        <w:t>глубин,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достигающий 30 метров;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980690" cy="2048510"/>
            <wp:docPr id="25" name="Picut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2980690" cy="20485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3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низкая температура воды, что может спровоцировать судороги.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901950" cy="2200910"/>
            <wp:docPr id="26" name="Picut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2901950" cy="22009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БЕЗОПАСНОСТЬ - важнее всего!!!</w:t>
      </w:r>
    </w:p>
    <w:sectPr>
      <w:footnotePr>
        <w:pos w:val="pageBottom"/>
        <w:numFmt w:val="decimal"/>
        <w:numRestart w:val="continuous"/>
      </w:footnotePr>
      <w:pgSz w:w="16840" w:h="11900" w:orient="landscape"/>
      <w:pgMar w:top="443" w:right="433" w:bottom="443" w:left="433" w:header="15" w:footer="15" w:gutter="0"/>
      <w:cols w:num="3" w:space="657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6">
    <w:name w:val="Основной текст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auto"/>
      <w:spacing w:after="60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Douhaya</dc:creator>
  <cp:keywords/>
</cp:coreProperties>
</file>